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16" w:rsidRPr="00363F41" w:rsidRDefault="00C532F2" w:rsidP="00363F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363F41" w:rsidRPr="00363F41" w:rsidRDefault="00363F41" w:rsidP="00363F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63F41" w:rsidRPr="00363F41" w:rsidRDefault="00363F41" w:rsidP="00363F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81216" w:rsidRPr="00363F41" w:rsidRDefault="00C532F2" w:rsidP="00363F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281216" w:rsidRPr="00363F41" w:rsidRDefault="00281216" w:rsidP="00363F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216" w:rsidRPr="00363F41" w:rsidRDefault="00C532F2" w:rsidP="004139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  <w:r w:rsidRPr="00363F41">
        <w:rPr>
          <w:rFonts w:ascii="Times New Roman" w:eastAsia="Times New Roman" w:hAnsi="Times New Roman" w:cs="Times New Roman"/>
          <w:b/>
          <w:sz w:val="28"/>
          <w:szCs w:val="28"/>
        </w:rPr>
        <w:br/>
        <w:t>регистрации и применения контрольно-кассовых машин</w:t>
      </w:r>
    </w:p>
    <w:p w:rsidR="00DC0C55" w:rsidRPr="00363F41" w:rsidRDefault="00DC0C55" w:rsidP="004139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DC0C55">
      <w:pPr>
        <w:pStyle w:val="ab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DC0C55" w:rsidRPr="00363F41" w:rsidRDefault="00DC0C55" w:rsidP="00DC0C5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1. Настоящий Порядок разработан в соо</w:t>
      </w:r>
      <w:r w:rsidR="00363F41">
        <w:rPr>
          <w:rFonts w:ascii="Times New Roman" w:eastAsia="Times New Roman" w:hAnsi="Times New Roman" w:cs="Times New Roman"/>
          <w:sz w:val="28"/>
          <w:szCs w:val="28"/>
        </w:rPr>
        <w:t xml:space="preserve">тветствии с частью 3 статьи 128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Налогового кодекса Кыргызско</w:t>
      </w:r>
      <w:r w:rsidR="00363F41">
        <w:rPr>
          <w:rFonts w:ascii="Times New Roman" w:eastAsia="Times New Roman" w:hAnsi="Times New Roman" w:cs="Times New Roman"/>
          <w:sz w:val="28"/>
          <w:szCs w:val="28"/>
        </w:rPr>
        <w:t xml:space="preserve">й Республики (далее – Налоговый </w:t>
      </w:r>
      <w:hyperlink r:id="rId6">
        <w:r w:rsidRPr="00363F41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) и определяет порядок действий субъектов, реализующих и/или обслуживающих контрольно-кассовые машины (далее </w:t>
      </w:r>
      <w:r w:rsidR="001C7FF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ККМ), и субъектов при регистрации ККМ в налоговых органах, а также устанавливает общий порядок применения ККМ при осуществлении денежных расчетов с населением при  торговых операциях или выполнении работ и оказании услуг на территории Кыргызской Республики.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2. В настоящем Порядке используются следующие понятия и термины:</w:t>
      </w:r>
    </w:p>
    <w:p w:rsidR="00413920" w:rsidRPr="00363F41" w:rsidRDefault="001C7FF6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контрольно-кассовый чек –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первичный учетный документ, формируемый ККМ и выдаваемый в бумажном виде и/или в электронном виде, пригодном для автоматического считывания, подтверждающий факт осуществления денежного расчета при совершении расчетной операции;</w:t>
      </w:r>
    </w:p>
    <w:p w:rsidR="00413920" w:rsidRDefault="001C7FF6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модель ККМ –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>(тип) или версия устройства или программного обеспечения, имеющего уникальные наименование и номер, присвоенные разработчиком;</w:t>
      </w:r>
    </w:p>
    <w:p w:rsidR="001C7FF6" w:rsidRDefault="001C7FF6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1C7FF6">
        <w:rPr>
          <w:rFonts w:ascii="Times New Roman" w:eastAsia="Times New Roman" w:hAnsi="Times New Roman" w:cs="Times New Roman"/>
          <w:sz w:val="28"/>
          <w:szCs w:val="28"/>
        </w:rPr>
        <w:t>нефискальный</w:t>
      </w:r>
      <w:proofErr w:type="spellEnd"/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 режим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>функционирования ККМ, в котором функции регистрации фискальных данных, формирования и печати фискального признака и получения отчетов ККМ остаются незадействованными. Данный режим применяется для обучения кассиров до проведения фискализации;</w:t>
      </w:r>
    </w:p>
    <w:p w:rsidR="001C7FF6" w:rsidRPr="00363F41" w:rsidRDefault="001C7FF6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) регистрационный номер ККМ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 серийный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>номер, присвоенный ККМ автоматизированной информационной системой уполномоченного налогового органа при регистрации ККМ;</w:t>
      </w:r>
    </w:p>
    <w:p w:rsidR="00413920" w:rsidRDefault="001C7FF6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) субъект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физическое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>лицо, индивидуальный предприниматель, организация, обособленное подразделение, постоянное учреждение, осуществляющие экономическую деятельность независимо от их организационно-правовой формы, вида деятельности, подчиненности и формы собственности и/или имеющие объекты налогообложения;</w:t>
      </w:r>
    </w:p>
    <w:p w:rsidR="001C7FF6" w:rsidRDefault="001C7FF6" w:rsidP="001C7F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) смарт-карта – пластиковая </w:t>
      </w:r>
      <w:r>
        <w:rPr>
          <w:rFonts w:ascii="Times New Roman" w:eastAsia="Times New Roman" w:hAnsi="Times New Roman" w:cs="Times New Roman"/>
          <w:sz w:val="28"/>
          <w:szCs w:val="28"/>
        </w:rPr>
        <w:t>карта со встроенной микросхемой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C7FF6" w:rsidRDefault="001C7FF6" w:rsidP="001C7F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1C7FF6">
        <w:rPr>
          <w:rFonts w:ascii="Times New Roman" w:eastAsia="Times New Roman" w:hAnsi="Times New Roman" w:cs="Times New Roman"/>
          <w:sz w:val="28"/>
          <w:szCs w:val="28"/>
        </w:rPr>
        <w:t>фискализация</w:t>
      </w:r>
      <w:proofErr w:type="spellEnd"/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 включение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>фискального режима ККМ;</w:t>
      </w:r>
    </w:p>
    <w:p w:rsidR="001C7FF6" w:rsidRPr="001C7FF6" w:rsidRDefault="001C7FF6" w:rsidP="001C7F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) фискальные данные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 xml:space="preserve"> информация, сформированная ККМ с сохранением в ККМ и отражаемая в контрольно-кассовых чеках и кассовых отчетах при осуществлении кассовых операций, и подлежащая 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lastRenderedPageBreak/>
        <w:t>обязательной передаче в уполномоченный налоговый орган</w:t>
      </w:r>
      <w:r w:rsidR="00E60119">
        <w:rPr>
          <w:rFonts w:ascii="Times New Roman" w:eastAsia="Times New Roman" w:hAnsi="Times New Roman" w:cs="Times New Roman"/>
          <w:sz w:val="28"/>
          <w:szCs w:val="28"/>
        </w:rPr>
        <w:t xml:space="preserve"> и/или </w:t>
      </w:r>
      <w:r w:rsidR="00E60119" w:rsidRPr="001C7FF6">
        <w:rPr>
          <w:rFonts w:ascii="Times New Roman" w:eastAsia="Times New Roman" w:hAnsi="Times New Roman" w:cs="Times New Roman"/>
          <w:sz w:val="28"/>
          <w:szCs w:val="28"/>
        </w:rPr>
        <w:t>оператор</w:t>
      </w:r>
      <w:r w:rsidR="00E60119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60119" w:rsidRPr="001C7FF6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информационной системы уполномоченного налогового органа</w:t>
      </w:r>
      <w:r w:rsidR="00E60119">
        <w:rPr>
          <w:rFonts w:ascii="Times New Roman" w:eastAsia="Times New Roman" w:hAnsi="Times New Roman" w:cs="Times New Roman"/>
          <w:sz w:val="28"/>
          <w:szCs w:val="28"/>
        </w:rPr>
        <w:t xml:space="preserve"> (далее – оператор УНО)</w:t>
      </w:r>
      <w:r w:rsidRPr="001C7F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3920" w:rsidRPr="00363F41" w:rsidRDefault="00E60119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>9</w:t>
      </w:r>
      <w:r w:rsidR="001C7FF6">
        <w:rPr>
          <w:rFonts w:ascii="Times New Roman" w:eastAsia="Times New Roman" w:hAnsi="Times New Roman" w:cs="Times New Roman"/>
          <w:color w:val="26282F"/>
          <w:sz w:val="28"/>
          <w:szCs w:val="28"/>
        </w:rPr>
        <w:t>) фискальный модуль</w:t>
      </w:r>
      <w:r w:rsidR="00413920"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(далее </w:t>
      </w:r>
      <w:r w:rsidR="001C7FF6">
        <w:rPr>
          <w:rFonts w:ascii="Times New Roman" w:eastAsia="Times New Roman" w:hAnsi="Times New Roman" w:cs="Times New Roman"/>
          <w:color w:val="26282F"/>
          <w:sz w:val="28"/>
          <w:szCs w:val="28"/>
        </w:rPr>
        <w:t>–</w:t>
      </w:r>
      <w:r w:rsidR="00413920"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ФМ) </w:t>
      </w:r>
      <w:r w:rsidR="001C7FF6">
        <w:rPr>
          <w:rFonts w:ascii="Times New Roman" w:eastAsia="Times New Roman" w:hAnsi="Times New Roman" w:cs="Times New Roman"/>
          <w:color w:val="26282F"/>
          <w:sz w:val="28"/>
          <w:szCs w:val="28"/>
        </w:rPr>
        <w:t>–</w:t>
      </w:r>
      <w:r w:rsidR="001C7FF6"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r w:rsidR="001C7FF6" w:rsidRPr="001C7FF6">
        <w:rPr>
          <w:rFonts w:ascii="Times New Roman" w:eastAsia="Times New Roman" w:hAnsi="Times New Roman" w:cs="Times New Roman"/>
          <w:sz w:val="28"/>
          <w:szCs w:val="28"/>
        </w:rPr>
        <w:t xml:space="preserve">программно-аппаратное средство,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предоставляемое уполн</w:t>
      </w:r>
      <w:r w:rsidR="001C7FF6" w:rsidRPr="001C7FF6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моченным налоговым органом, о</w:t>
      </w:r>
      <w:r w:rsidR="001C7FF6" w:rsidRPr="001C7FF6">
        <w:rPr>
          <w:rFonts w:ascii="Times New Roman" w:eastAsia="Times New Roman" w:hAnsi="Times New Roman" w:cs="Times New Roman"/>
          <w:sz w:val="28"/>
          <w:szCs w:val="28"/>
        </w:rPr>
        <w:t>беспечивающее запись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1C7FF6" w:rsidRPr="001C7FF6">
        <w:rPr>
          <w:rFonts w:ascii="Times New Roman" w:eastAsia="Times New Roman" w:hAnsi="Times New Roman" w:cs="Times New Roman"/>
          <w:sz w:val="28"/>
          <w:szCs w:val="28"/>
        </w:rPr>
        <w:t xml:space="preserve"> хранение в некорректируемом виде в памяти данного средства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 xml:space="preserve">защиты 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 xml:space="preserve">фискальных данных </w:t>
      </w:r>
      <w:r w:rsidR="001C7FF6" w:rsidRPr="001C7FF6">
        <w:rPr>
          <w:rFonts w:ascii="Times New Roman" w:eastAsia="Times New Roman" w:hAnsi="Times New Roman" w:cs="Times New Roman"/>
          <w:sz w:val="28"/>
          <w:szCs w:val="28"/>
        </w:rPr>
        <w:t xml:space="preserve">до получения подтверждения о приеме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1C7FF6" w:rsidRPr="001C7FF6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налоговым органом</w:t>
      </w:r>
      <w:r w:rsidR="001C7FF6">
        <w:rPr>
          <w:rFonts w:ascii="Times New Roman" w:eastAsia="Times New Roman" w:hAnsi="Times New Roman" w:cs="Times New Roman"/>
          <w:sz w:val="28"/>
          <w:szCs w:val="28"/>
        </w:rPr>
        <w:t xml:space="preserve"> и/или оператор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1C7FF6">
        <w:rPr>
          <w:rFonts w:ascii="Times New Roman" w:eastAsia="Times New Roman" w:hAnsi="Times New Roman" w:cs="Times New Roman"/>
          <w:sz w:val="28"/>
          <w:szCs w:val="28"/>
        </w:rPr>
        <w:t xml:space="preserve"> УНО</w:t>
      </w:r>
      <w:r w:rsidR="00413920"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>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>В целях настоящего определения: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>а) фи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скальным модулем на смарт-карте 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(далее 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>–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ФМ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на смарт-карте), </w:t>
      </w:r>
      <w:r w:rsidR="00E60119" w:rsidRP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признается специальное техническое устройство в виде смарт-карты со специализированным программным обеспечением, подключаемое к 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>ККМ</w:t>
      </w:r>
      <w:r w:rsidR="00E60119" w:rsidRP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с помощью контактного (USB) или бесконтактного (NFC) считывателя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>;</w:t>
      </w:r>
    </w:p>
    <w:p w:rsidR="00413920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82F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>б) облачным фискальным модулем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(далее 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>–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облачный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ФМ) признается </w:t>
      </w:r>
      <w:r w:rsidR="00E60119" w:rsidRPr="00E60119">
        <w:rPr>
          <w:rFonts w:ascii="Times New Roman" w:eastAsia="Times New Roman" w:hAnsi="Times New Roman" w:cs="Times New Roman"/>
          <w:sz w:val="28"/>
          <w:szCs w:val="28"/>
        </w:rPr>
        <w:t xml:space="preserve">программно-аппаратное средство, предоставляющее возможности приема, защиты и передачи уполномоченному налоговому органу </w:t>
      </w:r>
      <w:r w:rsidR="00E60119">
        <w:rPr>
          <w:rFonts w:ascii="Times New Roman" w:eastAsia="Times New Roman" w:hAnsi="Times New Roman" w:cs="Times New Roman"/>
          <w:sz w:val="28"/>
          <w:szCs w:val="28"/>
        </w:rPr>
        <w:t xml:space="preserve">и/или оператору УНО </w:t>
      </w:r>
      <w:r w:rsidR="00E60119" w:rsidRPr="00E60119">
        <w:rPr>
          <w:rFonts w:ascii="Times New Roman" w:eastAsia="Times New Roman" w:hAnsi="Times New Roman" w:cs="Times New Roman"/>
          <w:sz w:val="28"/>
          <w:szCs w:val="28"/>
        </w:rPr>
        <w:t>фискальных данных удаленно путем интеграции с ККМ</w:t>
      </w:r>
      <w:r w:rsidR="00E60119">
        <w:rPr>
          <w:rFonts w:ascii="Times New Roman" w:eastAsia="Times New Roman" w:hAnsi="Times New Roman" w:cs="Times New Roman"/>
          <w:color w:val="26282F"/>
          <w:sz w:val="28"/>
          <w:szCs w:val="28"/>
        </w:rPr>
        <w:t>;</w:t>
      </w:r>
    </w:p>
    <w:p w:rsidR="00E60119" w:rsidRPr="00E60119" w:rsidRDefault="00E60119" w:rsidP="00E60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 xml:space="preserve">) фискальный признак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 xml:space="preserve"> признак, сформированный ККМ и отображаемый в чеках и отчетах, подтверждающий работу ККМ в фискальном режиме и достоверность фискальных данных.</w:t>
      </w:r>
    </w:p>
    <w:p w:rsidR="00E60119" w:rsidRPr="00E60119" w:rsidRDefault="00E60119" w:rsidP="00E60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119">
        <w:rPr>
          <w:rFonts w:ascii="Times New Roman" w:eastAsia="Times New Roman" w:hAnsi="Times New Roman" w:cs="Times New Roman"/>
          <w:sz w:val="28"/>
          <w:szCs w:val="28"/>
        </w:rPr>
        <w:t>В целях настоящего определения фискальным признаком признаются отличительные знаки (символы) и/или надписи, выводимые на печать только после завершения формирования фискальных данных, в соответствии с эксплуатационной документацией на конкретную модель ККМ;</w:t>
      </w:r>
    </w:p>
    <w:p w:rsidR="00E60119" w:rsidRDefault="00E60119" w:rsidP="00E60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 xml:space="preserve">) фискальный режим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119">
        <w:rPr>
          <w:rFonts w:ascii="Times New Roman" w:eastAsia="Times New Roman" w:hAnsi="Times New Roman" w:cs="Times New Roman"/>
          <w:sz w:val="28"/>
          <w:szCs w:val="28"/>
        </w:rPr>
        <w:t>функционирования ККМ, обеспечивающий регистрацию фискальных данных в ККМ, фискальном модуле и их передачу в уполномоченный на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логовый орган;</w:t>
      </w:r>
    </w:p>
    <w:p w:rsidR="000F5A47" w:rsidRPr="00794E7D" w:rsidRDefault="000F5A47" w:rsidP="000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0223C">
        <w:rPr>
          <w:rFonts w:ascii="Times New Roman" w:eastAsia="Times New Roman" w:hAnsi="Times New Roman" w:cs="Times New Roman"/>
          <w:sz w:val="28"/>
          <w:szCs w:val="28"/>
        </w:rPr>
        <w:t>оператор информационной системы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налогового органа – </w:t>
      </w:r>
      <w:r w:rsidRPr="00E442D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орган или организация с государственной долей собственности, определяемые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налоговым органом, обеспечивающие эксплуатацию </w:t>
      </w:r>
      <w:r w:rsidRPr="00E442D5">
        <w:rPr>
          <w:rFonts w:ascii="Times New Roman" w:eastAsia="Times New Roman" w:hAnsi="Times New Roman" w:cs="Times New Roman"/>
          <w:sz w:val="28"/>
          <w:szCs w:val="28"/>
        </w:rPr>
        <w:t>автоматиз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ированной информационной системы </w:t>
      </w:r>
      <w:r w:rsidRPr="00E442D5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налогового органа </w:t>
      </w:r>
      <w:r>
        <w:rPr>
          <w:rFonts w:ascii="Times New Roman" w:eastAsia="Times New Roman" w:hAnsi="Times New Roman" w:cs="Times New Roman"/>
          <w:sz w:val="28"/>
          <w:szCs w:val="28"/>
        </w:rPr>
        <w:t>по администрированию ККМ, в том чисел программной ККМ, владельцем которой является уполномоченный налоговый орган;</w:t>
      </w:r>
    </w:p>
    <w:p w:rsidR="000F5A47" w:rsidRDefault="000F5A47" w:rsidP="000F5A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оператор фискальных данных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 организация, обеспечивающая технический процесс сбора и передачи данных в защищенном виде только уполномоченному налоговому органу или </w:t>
      </w:r>
      <w:r w:rsidRPr="00794E7D">
        <w:rPr>
          <w:rFonts w:ascii="Times New Roman" w:hAnsi="Times New Roman" w:cs="Times New Roman"/>
          <w:sz w:val="28"/>
          <w:szCs w:val="28"/>
        </w:rPr>
        <w:t>оператору национальной системы маркировки и прослеживаемости маркированных товаров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A47" w:rsidRDefault="000F5A47" w:rsidP="000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настоящего определения в рамках настоящих Требований 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>оператор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 фискальных данных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признается организация, оказывающая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 услуги субъекту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подключению и применению программных 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ККМ, 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соответствующих </w:t>
      </w:r>
      <w:r>
        <w:rPr>
          <w:rFonts w:ascii="Times New Roman" w:eastAsia="Times New Roman" w:hAnsi="Times New Roman" w:cs="Times New Roman"/>
          <w:sz w:val="28"/>
          <w:szCs w:val="28"/>
        </w:rPr>
        <w:t>техническим требованиям к ККМ, утвержденным уполномоченным налоговым органом;</w:t>
      </w:r>
    </w:p>
    <w:p w:rsidR="000F5A47" w:rsidRDefault="000F5A47" w:rsidP="000F5A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центр технического обслуживания ККМ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 организация</w:t>
      </w:r>
      <w:r>
        <w:rPr>
          <w:rFonts w:ascii="Times New Roman" w:eastAsia="Times New Roman" w:hAnsi="Times New Roman" w:cs="Times New Roman"/>
          <w:sz w:val="28"/>
          <w:szCs w:val="28"/>
        </w:rPr>
        <w:t>, оказывающая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 услуги субъекту по подготовке к эксплуатации, техническому обслуживанию и ремонту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аппаратных 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 xml:space="preserve">ККМ, соответствующих </w:t>
      </w:r>
      <w:r>
        <w:rPr>
          <w:rFonts w:ascii="Times New Roman" w:eastAsia="Times New Roman" w:hAnsi="Times New Roman" w:cs="Times New Roman"/>
          <w:sz w:val="28"/>
          <w:szCs w:val="28"/>
        </w:rPr>
        <w:t>техническим требованиям к ККМ, утвержденным уполномоченным налоговым органом</w:t>
      </w:r>
      <w:r w:rsidRPr="00794E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3920" w:rsidRDefault="00413920" w:rsidP="00E60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Другие понятия и термины, используемые в настоящем Порядке, применяются в значении, определенном налоговым и банковским законодательством Кыргызской Республики и законодательством Кыргызской Республики в сфере регулирования торговой деятельности и защиты прав потребителей.</w:t>
      </w:r>
    </w:p>
    <w:p w:rsidR="00E60119" w:rsidRPr="00363F41" w:rsidRDefault="00E60119" w:rsidP="00E60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b/>
          <w:sz w:val="28"/>
          <w:szCs w:val="28"/>
        </w:rPr>
        <w:t>2. Применение контрольно-кассовых машин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3. Субъекты осуществляют деятельность с применением ККМ в соответствии с Налоговым </w:t>
      </w:r>
      <w:hyperlink r:id="rId7">
        <w:r w:rsidRPr="00363F41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. При этом, ККМ должны быть зарегистрированы в автоматизированной информационной системе уполномоченного налогового органа </w:t>
      </w:r>
      <w:r w:rsidR="00E60119" w:rsidRPr="00E60119">
        <w:rPr>
          <w:rFonts w:ascii="Times New Roman" w:eastAsia="Times New Roman" w:hAnsi="Times New Roman" w:cs="Times New Roman"/>
          <w:sz w:val="28"/>
          <w:szCs w:val="28"/>
        </w:rPr>
        <w:t xml:space="preserve">по администрированию ККМ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E6011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АИС) до начала осуществления деятельности.</w:t>
      </w:r>
    </w:p>
    <w:p w:rsidR="00340753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4. ККМ применяется при денежных расчетах с покупателями или клиентами с выполнением следующих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3920" w:rsidRPr="00363F41" w:rsidRDefault="00340753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кассовых расчетных операций: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продажа или покупка;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возврат продажи, покупки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3920" w:rsidRPr="00363F41" w:rsidRDefault="00340753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расчета:</w:t>
      </w:r>
    </w:p>
    <w:p w:rsidR="00340753" w:rsidRDefault="00340753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наличные и безналичные;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предоплата (аванс);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закрытие предоплаты (аванса);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постоплата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(кредит);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- закрытие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постоплаты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(кредита);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- предоплаты (аванса) и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постоплаты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(кредита).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5. Операции продаж и покупок осуществляются в случаях, когда оплата за товары, услуги и работы производится полностью на месте и в момент передачи товара покупателю, оказания услуг или выполнения работ клиенту. Операция покупки осуществляется при совершении обменных операций с наличной иностранной валютой, при приеме (купле) от населения стеклопосуды, утилизируемого сырья, металлолома, сельскохозяйственной продукции и иных товаров для последующей продажи или переработки.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6. Операция с видом расчета предоплаты (аванс) осуществляется в случаях, когда оплата за товар, услугу или работу производится полностью или частично до передачи товара покупателю, оказания услуг или выполнения работ клиенту (предварительная оплата).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7. Операция с видом расчета закрытия предоплаты (аванса) осуществляется с указанием порядкового номера чека, на который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оформлялась предоплата (аванс), в случаях полной передачи товара покупателю, оказания услуг или выполнения работ клиенту по ранее заключенным договорам (публичный договор) купли-продажи, оказания услуг или выполнения работ.</w:t>
      </w:r>
    </w:p>
    <w:p w:rsidR="00413920" w:rsidRPr="00363F41" w:rsidRDefault="00413920" w:rsidP="00363F41">
      <w:pPr>
        <w:shd w:val="clear" w:color="auto" w:fill="FFFFFF"/>
        <w:tabs>
          <w:tab w:val="left" w:pos="75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8. Операция с видом расчета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постоплата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(кредит) осуществляется в случаях, когда оплата за товар, услугу или работу производится через определенное время после передачи товара покупателю, оказания услуг или выполнения работ клиенту (последующая оплата).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9. Операция с видом расчета закрытия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постоплаты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(кредита) осуществляется с указанием порядкового номера чека, на который оформлялась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постоплата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(кредит), в случаях полной оплаты покупателем за товар, клиентом за оказанную услугу или выполненную работу по ранее заключенным договорам (публичный договор) купли-продажи, оказания услуг или выполнения работ.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10. Операция возврат продажи, покупки, с видом расчета предоплаты (аванса) и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постоплаты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(кредита) осуществляется с указанием номера фискального документа чека основания и номера фискального модуля, на который оформлялся возврат, в случаях расторжения договора купли-продажи, оказания услуг или выполнения работ с покупателем или клиентом в соответствии с гражданским законодательством Кыргызской Республики.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11. Денежные расчеты с населением без применения ККМ допускаются субъектам, включенным в Перечень организаций и физических лиц, которые в силу специфики своей деятельности либо особенностей местонахождения могут осуществлять денежные расчеты с населением без применения ККМ, утвержденный Кабинетом Министров Кыргызской Республики.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12. На территории Кыргызской Республики к регистрации и применению субъектами допускаются только те ККМ, модели которых внесены в реестр контрольно-кассовых машин, разрешенных к использованию на территории Кыргызской Республики (далее 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реестр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ККМ).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13. В торговых (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вендинговых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>) автоматах и автоматах оказания услуг должны быть установлены ККМ с возможностью формирования и выдачи контрольно-кассового чека в бумажном виде и/или в электронном виде, пригодном для автоматического считывания.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14. Не допускаются к применению ККМ: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исключенные из реестра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не зарегистрированные в АИС;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в неисправном состоянии;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- претерпевшие технические, в том числе программные, изменения без прохождения процедуры соответствия техническим требованиям к ККМ, в порядке, установленном Кабинетом Министров Кыргызской Республики;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- работающие в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нефискальном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режиме.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Неисполнение субъектами настоящего пункта приравнивается к неприменению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15. Не допускаются к применению программно-аппаратные комплексы с функцией удаленного подключения к ККМ и выдачи копий контрольно-кассовых чеков покупателям или клиентам с использованием таких комплексов, без прохождения процедуры соответствия техническим требованиям к ККМ, утвержденным 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 налоговым органом (далее – </w:t>
      </w:r>
      <w:r w:rsidR="00340753" w:rsidRPr="00363F41">
        <w:rPr>
          <w:rFonts w:ascii="Times New Roman" w:eastAsia="Times New Roman" w:hAnsi="Times New Roman" w:cs="Times New Roman"/>
          <w:sz w:val="28"/>
          <w:szCs w:val="28"/>
        </w:rPr>
        <w:t>тех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нические </w:t>
      </w:r>
      <w:r w:rsidR="00340753" w:rsidRPr="00363F41">
        <w:rPr>
          <w:rFonts w:ascii="Times New Roman" w:eastAsia="Times New Roman" w:hAnsi="Times New Roman" w:cs="Times New Roman"/>
          <w:sz w:val="28"/>
          <w:szCs w:val="28"/>
        </w:rPr>
        <w:t>требованиям к ККМ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, и без внесения в реестр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16. Неисправной считается ККМ, которая: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1) не выполняет или выполняет операции с ошибками, не печатает, печатает неразборчиво или не полностью печатает кассовые чеки и отчеты, предусмотренные 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>техническими требованиями к ККМ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2) не позволяет получать данные, содержащиеся в ККМ и/или передаваемые по проводным и беспроводным каналам связи, необходимые для осуществления контроля органами налоговой службы;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не передает фискальные данные в режиме реального времени по проводным или беспроводным каналам связи в уполномоченный налоговый орган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и/или оператору УНО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, за исключением случаев отсутствия связи, предоставляемой провайдером (оператором связи), или сбоев в работе АИС;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4) имеет выше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>дшую из строя фискальный модуль или неисправность при подключении к фискальному модулю, в том числе обрыва связи с фискальным модулем;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5) имеет иные неисправности, предусмотренные в правилах эксплуатации, разработанных разработчиком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17. В случае неисправности:</w:t>
      </w:r>
    </w:p>
    <w:p w:rsidR="00413920" w:rsidRPr="00363F41" w:rsidRDefault="00413920" w:rsidP="00340753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аппаратной ККМ, субъекты должны обратиться в ЦТО с момента обнаружения неисправностей ККМ, который устраняет возникшую неисправность в течение 72 (семидесяти двух) часов с момента фиксирования обращения субъекта в журнале учета обращений субъектов по устранению неисправностей ККМ. После устранения неисправностей ответственное лицо ЦТО уведомляет налоговую службу посредством АИС.</w:t>
      </w:r>
    </w:p>
    <w:p w:rsidR="00413920" w:rsidRPr="00363F41" w:rsidRDefault="00340753" w:rsidP="00340753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программной ККМ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, субъекты должны обратиться </w:t>
      </w:r>
      <w:r>
        <w:rPr>
          <w:rFonts w:ascii="Times New Roman" w:eastAsia="Times New Roman" w:hAnsi="Times New Roman" w:cs="Times New Roman"/>
          <w:sz w:val="28"/>
          <w:szCs w:val="28"/>
        </w:rPr>
        <w:t>оператору фискальных данных (далее – ОФД)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, который устраняет возникшую неисправность и после устранения неисправности уведомляет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налоговую службу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18. В случае, если ЦТО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или ОФД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не может устранить причину неисправности ККМ в течение установленного срока, то на время ремонта ЦТО 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или ОФД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выдает субъекту на безвозмездной основе взамен неисправной ККМ другую резервную (равнозначную, исправную) ККМ с идентичными характеристиками.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19. Субъекты, которые в соответствии с Налоговым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>
        <w:r w:rsidRPr="00363F41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обязаны осуществлять деятельность с применением ККМ, обязаны: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1) приобрести и зарегистрировать ККМ в АИС до начала осуществления деятельности;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2) применять ККМ на месте и в момент осуществления расчета с покупателем или клиентом с выдачей/отправкой контрольно-кассового чека в бумажном виде и/или в электронном виде, пригодном для автоматического считывания;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содержать ККМ в исправном состоянии и обеспечивать своевременную передачу данных в режиме реального времени в уполномоченный налоговый орган</w:t>
      </w:r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и/или оператору УНО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, в том числе путем своевременной оплаты услуг связи;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4) обеспечивать доступ работникам ЦТО к внутренним механизмам ККМ исключительно в случаях фискализации ККМ, а также в случае неисправности ККМ;</w:t>
      </w:r>
    </w:p>
    <w:p w:rsidR="00413920" w:rsidRPr="00363F41" w:rsidRDefault="00413920" w:rsidP="00363F41">
      <w:pPr>
        <w:shd w:val="clear" w:color="auto" w:fill="FFFFFF"/>
        <w:tabs>
          <w:tab w:val="left" w:pos="76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5) изготавливать самостоятельно, исключительно типографским способом, бланки квитанций и книгу учета бланков квитанций, заведенную по форме согласно </w:t>
      </w:r>
      <w:hyperlink r:id="rId9" w:anchor="pr1">
        <w:r w:rsidRPr="00363F41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="003407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к настоящему Порядку, и регистрировать их для каждой ККМ в налоговых органах;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6) обеспечивать пробитие кассовых чеков и передачу данных в уполномоченный налоговый орган 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и/или оператору УНО</w:t>
      </w:r>
      <w:r w:rsidR="000F5A47" w:rsidRPr="00363F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по денежным расчетам, произведенным с использованием бланков квитанций, в случаях, указанных в пункте 20 настоящего Порядка;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7) обеспечивать отображение на кассовых чеках и передачу в уполномоченный налоговый орган 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и/или оператору УНО</w:t>
      </w:r>
      <w:r w:rsidR="000F5A47" w:rsidRPr="00363F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информации по товарам, работам и услугам (наименование, код, количество, цена за 1 (одну) единицу), в случае реализации товаров, оказании услуг и выполнении работ, в отношении которых Кабинетом Министров Кыргызской Республики принято решение об обязательной передаче информации в разрезе товаров, работ и услуг;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8) обеспечивать отображение на кассовых чеках и передачу информации в уполномоченный налоговый орган 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и/или оператору УНО</w:t>
      </w:r>
      <w:r w:rsidR="000F5A47" w:rsidRPr="00363F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по кодам средств идентификации товаров (маркировка товара), в случае реализации товаров, в отношении которых Кабинетом Министров Кыргызской Республики принято решение об обязательной маркировке средствами идентификации на территории Кыргызской Республики;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9) при изменении регистрационных данных ККМ обеспечить ввод новых регистрационных данных ККМ в АИС;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10) в случае хищения, утраты или негодности ККМ вследствие обстоятельств непреодолимой силы, в срок не более 3 (трех) рабочих дней снять ее с регистрации в АИС, приобрести и зарегистрировать в АИС новую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11 при ликвидации (прекращении деятельности) или реорганизации снять с регистрации ККМ за день до начала процедуры ликвидации (прекращения деятельности) или реорганизации. 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20. Субъекты при осуществлении денежных расчетов обязаны применять бланки квитанций и вносить соответствующие записи в книгу учета бланков квитанций, в следующие сроки и случаях: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1) в период устранения ЦТО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 xml:space="preserve"> или ОФД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неисправностей ККМ, сроком не более 72 (семидесяти двух) часов;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2) при блокировании работы ККМ по причине отсутствия связи с сервером уполномоченного налогового органа, возникновение которого объективно не зависит от воли субъектов, до момента возобновления связи;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при невозможности применения ККМ по причине наступления обстоятельств непреодолимой силы в соответствии с Налоговым </w:t>
      </w:r>
      <w:hyperlink r:id="rId10">
        <w:r w:rsidRPr="00363F41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363F41">
        <w:rPr>
          <w:rFonts w:ascii="Times New Roman" w:eastAsia="Times New Roman" w:hAnsi="Times New Roman" w:cs="Times New Roman"/>
          <w:sz w:val="28"/>
          <w:szCs w:val="28"/>
        </w:rPr>
        <w:t> Кыргызской Республики, в течение срока действия непреодолимой силы.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21. В случае негодности вследствие обстоятельств непреодолимой силы, хищения или утраты ККМ, субъекты обязаны применять бланки квитанций и вносить соответствующие записи в книгу учета бланков квитанций сроком не более 3 (трех) рабочих дней.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22. На бланке квитанции, выдаваемом покупателям или клиентам, должны отражаться следующие реквизиты: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1) серия и номер квитанции;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2) наименование и идентификационный налоговый номер (ИНН) субъекта;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название модели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4) заводской номер/номер версии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5) регистрационный номер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6) вид расчетной операции;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7) порядковый номер контрольно-кассового чека, на который оформляется возврат или закрытие предоплаты (аванса), или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постоплаты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(кредита);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8) дата и время операции;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9) наименование и код товара, оказанной услуги или выполненной работы;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10) код маркировки товара;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11) цена за 1 единицу;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12) единица измерения;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13) количество товара, оказанной услуги или выполненной работы;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14) вид оплаты (наличный или безналичный);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15) итоговая сумма реализованных товаров, оказанных услуг или выполненных работ;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16) количество, тип и курс валюты (для ККМ, применяемых при проведении обменных операций с наличной иностранной валютой).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23. В контрольно-кассовом чеке, выдаваемом покупателям или клиентам, должна отражаться информация в соответствии с 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техническими требованиями к ККМ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24. В случае реализации товаров, оказания услуг и выполнения работ субъектами, в отношении которых Кабинетом Министров Кыргызской Республики принято решение об обязательной передаче информации в разрезе товаров, работ и услуг, в контрольно-кассовом чеке должна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отражаться информация по товарам, работам и услугам (наименование, код, количество, цена за 1 (одну) единицу.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25. В случае реализации субъектами товаров, в отношении которых Кабинетом Министров Кыргызской Республики принято решение об обязательной маркировке средствами идентификации на территории Кыргызской Республики, в контрольно-кассовом чеке должна отражаться информация по коду средства идентификации товара (маркировка товара).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26. В контрольно-кассовом чеке, выдаваемом субъектом, осуществляющим обменные операции с наличной иностранной валютой, кроме вышеперечисленных реквизитов, должны отражаться вид и курс валюты.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27. В моделях ККМ, позволяющих проводить безналичный расчет с помощью банковских платежных карт, электронных денег и других платежных инструментов, в контрольно-кассовом чеке должны отражаться дополнительные сведения в соответствии с требованиями банковского законодательства Кыргызской Республики.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28. В моделях ККМ, применяемых в магазинах беспошлинной торговли в пунктах пропуска через Государственную границу Кыргызской Республики, в контрольно-кассовом чеке должны отражаться дополнительные сведения, предъявляемые таможенным законодательством Кыргызской Республики.</w:t>
      </w:r>
    </w:p>
    <w:p w:rsidR="000F5A47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29. Субъекты имеют право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3920" w:rsidRDefault="000F5A47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выдавать покупателям или клиентам контрольно-кассовые чеки на бумажном носителе с сокращенной информацией, с указанием только ссылки (QR-код, специальный код для получения чека </w:t>
      </w:r>
      <w:proofErr w:type="gramStart"/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>посредством интернет</w:t>
      </w:r>
      <w:proofErr w:type="gramEnd"/>
      <w:r w:rsidR="00413920" w:rsidRPr="00363F41">
        <w:rPr>
          <w:rFonts w:ascii="Times New Roman" w:eastAsia="Times New Roman" w:hAnsi="Times New Roman" w:cs="Times New Roman"/>
          <w:sz w:val="28"/>
          <w:szCs w:val="28"/>
        </w:rPr>
        <w:t xml:space="preserve"> сайта, мобильного приложения, платежных терминалов и других способов), по которому покупатель или клиент может получить электронный вариант полного чека. При этом, в контрольно-кассовом чеке обязательно должны быть указаны реквизиты субъекта и ККМ, номер, дата и время регистр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чека и итоговая сумма чека;</w:t>
      </w:r>
    </w:p>
    <w:p w:rsidR="000F5A47" w:rsidRDefault="000F5A47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0F5A47">
        <w:rPr>
          <w:rFonts w:ascii="Times New Roman" w:eastAsia="Times New Roman" w:hAnsi="Times New Roman" w:cs="Times New Roman"/>
          <w:sz w:val="28"/>
          <w:szCs w:val="28"/>
        </w:rPr>
        <w:t>взамен выдачи бумажного контрольно-кассового чека, представлять QR-код контрольно-кассового чека для его сканирования и получения электронного чека посредством соответствующего мобильного приложения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покупателем (клиентом).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30. Субъекты при применении ККМ несут ответственность в соответствии с законодательством Кыргызской Республики о 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>правонарушениях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1) за нарушение требований настоящего Порядка;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2) за ввод в АИС или предоставление в налоговый орган недостоверных регистрационных данных при регистрации, перерегистрации и снятия с регистрации ККМ в АИС;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за применение ККМ, не зарегистрированных в АИС;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4) за выдачу поддельных контрольно-кассовых чеков;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5) за несанкционированное изменение фискальных данных и других сведений в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31. Контроль за соблюдением порядка применения ККМ и полнотой учета выручки денежных средств осуществляют органы налоговой службы.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=id.30j0zll" w:colFirst="0" w:colLast="0"/>
      <w:bookmarkEnd w:id="1"/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b/>
          <w:sz w:val="28"/>
          <w:szCs w:val="28"/>
        </w:rPr>
        <w:t>3. Регистрация, перерегистрация и снятие с регистрации контрольно-кассовых машин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32. Регистрация, перерегистрация и снятие с регистрации аппаратных ККМ осуществляется на безвозмездной основе на основании заявления субъекта в виде документа на бумажном носителе или в виде электронного документа.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Снятие с регистрации аппаратной ККМ субъект может самостоятельно произвести через личный кабинет в АИС.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Регистрация, перерегистрация и снятие с регистрации программных ККМ в АИС осуществляется на безвозмездной основе самостоятельно субъектом.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33. Для регистрации аппаратной ККМ субъект (руководитель или доверенное лицо) должен обратиться в налоговый орган по месту осуществления деятельности и представить: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1) заявление о регистрации ККМ по форме, утвержденной уполномоченным налоговым органом;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2) документ, удостоверяющий личность субъекта, подающего заявление на регистрацию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нотариально заверенную доверенность лицу, подающему документы на регистрацию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34. Ответственное лицо налогового органа производит регистрацию субъекта в течение одного рабочего дня со дня подачи документов, указанных в пункте 34 настоящего Порядка, путем ввода данных в АИС о субъекте, объекте предпринимательства.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35. После ввода данных в АИС ответственным лицом налогового органа, АИС проводит сверку данных в режиме реального времени с другими информационными системами уполномоченного налогового органа и регистрирует или отказывает в регистрации субъекта в случаях несоответствия введенных данных, с указанием причины отказа.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36. После регистрации данных ответственное лицо налогового органа выдает субъекту безвозмездно фискальный модуль на смарт карте и доступ к личному кабинету в АИС.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Для программной ККМ фискальный модуль и доступ к личному кабинету АИС субъект может получить самостоятельно.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37. При получении фискального модуля и доступа к личному кабинету, субъект самостоятельно или через ЦТО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 xml:space="preserve"> или ОФД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производит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фискализацию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ККМ в порядке, определенным уполномоченным налоговым органом. При фискализации ККМ ЦТО 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 xml:space="preserve">или ОФД 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обязан обеспечить безопасность от несанкционированного доступа к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При регистрации ККМ, АИС в режиме реального времени присваивает уникальный регистрационный номер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38. В случае если субъект самостоятельно зарегистрировался в АИС, АИС выдает субъекту </w:t>
      </w:r>
      <w:proofErr w:type="spellStart"/>
      <w:r w:rsidRPr="00363F41">
        <w:rPr>
          <w:rFonts w:ascii="Times New Roman" w:eastAsia="Times New Roman" w:hAnsi="Times New Roman" w:cs="Times New Roman"/>
          <w:sz w:val="28"/>
          <w:szCs w:val="28"/>
        </w:rPr>
        <w:t>аутентификационные</w:t>
      </w:r>
      <w:proofErr w:type="spellEnd"/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 данные (логин, пароль и т.п.) для доступа к личному кабинету налогоплательщика в АИС для просмотра проводимых денежных операций с применением ККМ.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39. После регистрации ККМ субъект должен обратиться в налоговый орган по месту налоговой регистрации для регистрации бланков квитанций и книги учета бланков квитанций на каждую ККМ. Порядок учета в налоговых органах бланков квитанций и книги учета бланков квитанций устанавливается уполномоченным налоговым органом.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40. При обращении субъекта должностное лицо налогового органа регистрирует бланки квитанций и заверяет подписью и печатью книгу учета бланков квитанций. Книга учета бланков квитанций должна быть полистно пронумерована и прошнурована.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41. Перерегистрация ККМ в АИС осуществляется в случае изменения регистрационных данных ККМ, за исключением ИНН субъекта.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42. В случае изменения регистрационных данных программных ККМ, субъект должен обеспечить ввод новых регистрационных данных ККМ в АИС в порядке, определенном уполномоченным налоговым органом.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В случае изменения регистрационных данных аппаратных ККМ субъекту необходимо обратиться в ЦТО.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43. При ликвидации или реорганизации организации, за исключением случаев реорганизации в форме присоединения к нему другой организации, а также при прекращении деятельности индивидуального предпринимателя ККМ подлежит снятию с регистрации в АИС за 3 дня до дня начала процедуры реорганизации или ликвидации организации и прекращения деятельности индивидуального предпринимателя.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44. В случаях выхода из строя ККМ, ККМ подлежит снятию с регистрации в АИС исключительно при условии передачи всех сохраненных фискальных данных в уполномоченный налоговый орган</w:t>
      </w:r>
      <w:r w:rsidR="000F5A47">
        <w:rPr>
          <w:rFonts w:ascii="Times New Roman" w:eastAsia="Times New Roman" w:hAnsi="Times New Roman" w:cs="Times New Roman"/>
          <w:sz w:val="28"/>
          <w:szCs w:val="28"/>
        </w:rPr>
        <w:t xml:space="preserve"> и/или оператору УНО</w:t>
      </w:r>
      <w:r w:rsidRPr="00363F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45. Для снятия аппаратной ККМ с регистрации субъект (руководитель или доверенное лицо) должен представить в налоговый орган: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1) заявление о снятии с регистрации ККМ по форме, утвержденной уполномоченным налоговым органом;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 xml:space="preserve">2) регистрационную карточку ККМ; 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3) документ, удостоверяющий личность субъекта, подающего заявление на снятие с регистрации ККМ;</w:t>
      </w:r>
    </w:p>
    <w:p w:rsidR="00413920" w:rsidRPr="00363F41" w:rsidRDefault="00413920" w:rsidP="00363F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4) нотариально заверенную доверенность лицу, подающему документы.</w:t>
      </w:r>
    </w:p>
    <w:p w:rsidR="00413920" w:rsidRPr="00363F41" w:rsidRDefault="00413920" w:rsidP="0036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46. В случае снятия с регистрации ККМ по причине негодности вследствие обстоятельств непреодолимой силы, хищения или утраты ККМ, к заявлению прилагаются документы, подтверждающие такие причины, за исключением случаев непреодолимой силы, не нуждающихся в специальных средствах доказывания.</w:t>
      </w:r>
    </w:p>
    <w:p w:rsidR="00413920" w:rsidRPr="00363F41" w:rsidRDefault="00413920" w:rsidP="0036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lastRenderedPageBreak/>
        <w:t>47. Снятие с регистрации аппаратной ККМ осуществляется налоговым органом в течение двух рабочих дней со дня подачи субъектом заявления о снятии с регистрации ККМ, в порядке, определенном уполномоченным налоговым органом.</w:t>
      </w:r>
    </w:p>
    <w:p w:rsidR="00413920" w:rsidRPr="00363F41" w:rsidRDefault="00413920" w:rsidP="0036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Также у субъекта есть возможность самостоятельно произвести снятие с регистрации ККМ через личный кабинет АИС в случае выхода ККМ из строя.</w:t>
      </w:r>
    </w:p>
    <w:p w:rsidR="00413920" w:rsidRPr="00363F41" w:rsidRDefault="00413920" w:rsidP="0036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48. ККМ, исключенные из реестра ККМ, подлежат снятию с регистрации в АИС уполномоченным налоговым органом в течение 30 (тридцати) календарных дней, с предварительным уведомлением субъектов и ЦТО за 10 (десять) рабочих дней.</w:t>
      </w:r>
    </w:p>
    <w:p w:rsidR="00413920" w:rsidRPr="00363F41" w:rsidRDefault="00413920" w:rsidP="0036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49. В случае выявления нарушений требований к применению ККМ, в том числе типовых правил эксплуатации ККМ, в ходе осуществления налогового контроля, налоговый орган имеет право принять меры для снятия ККМ с регистрации в АИС.</w:t>
      </w:r>
    </w:p>
    <w:p w:rsidR="00413920" w:rsidRPr="00363F41" w:rsidRDefault="00413920" w:rsidP="0036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50. Порядок регистрации, перерегистрации и снятия с регистрации ККМ в АИС устанавливается уполномоченным налоговым органом.</w:t>
      </w:r>
    </w:p>
    <w:p w:rsidR="00413920" w:rsidRPr="00363F41" w:rsidRDefault="00CE53E4" w:rsidP="00CE5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20" w:rsidRPr="00363F41" w:rsidRDefault="00413920" w:rsidP="004139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14" w:type="dxa"/>
        <w:tblLayout w:type="fixed"/>
        <w:tblLook w:val="0400" w:firstRow="0" w:lastRow="0" w:firstColumn="0" w:lastColumn="0" w:noHBand="0" w:noVBand="1"/>
      </w:tblPr>
      <w:tblGrid>
        <w:gridCol w:w="2977"/>
        <w:gridCol w:w="2551"/>
        <w:gridCol w:w="3686"/>
      </w:tblGrid>
      <w:tr w:rsidR="00413920" w:rsidRPr="00363F41" w:rsidTr="00CE53E4"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363F41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F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363F41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F4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363F41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3F4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  <w:r w:rsidRPr="00363F4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регистрации и применения контрольно-кассовых машин</w:t>
            </w:r>
          </w:p>
        </w:tc>
      </w:tr>
    </w:tbl>
    <w:p w:rsidR="00413920" w:rsidRPr="00363F41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F4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413920" w:rsidRPr="00CE53E4" w:rsidRDefault="00413920" w:rsidP="004139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b/>
          <w:sz w:val="24"/>
          <w:szCs w:val="24"/>
        </w:rPr>
        <w:t>КНИГА</w:t>
      </w:r>
      <w:r w:rsidRPr="00CE53E4">
        <w:rPr>
          <w:rFonts w:ascii="Times New Roman" w:eastAsia="Times New Roman" w:hAnsi="Times New Roman" w:cs="Times New Roman"/>
          <w:b/>
          <w:sz w:val="24"/>
          <w:szCs w:val="24"/>
        </w:rPr>
        <w:br/>
        <w:t>учета бланков квитанций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Наименование субъекта _____________________________________________________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(Наименование организации, ФИО индивидуального предпринимателя)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ИНН _____________________________________________________________________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Название модели ККМ _______________________ заводской номер/номер версии ККМ ___________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регистрационный номер ККМ ________________________________________________</w:t>
      </w:r>
    </w:p>
    <w:p w:rsidR="00413920" w:rsidRPr="00CE53E4" w:rsidRDefault="00413920" w:rsidP="00413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4"/>
        <w:gridCol w:w="822"/>
        <w:gridCol w:w="1507"/>
        <w:gridCol w:w="2267"/>
        <w:gridCol w:w="1135"/>
        <w:gridCol w:w="566"/>
        <w:gridCol w:w="1454"/>
        <w:gridCol w:w="666"/>
      </w:tblGrid>
      <w:tr w:rsidR="00413920" w:rsidRPr="00CE53E4" w:rsidTr="00CE53E4">
        <w:tc>
          <w:tcPr>
            <w:tcW w:w="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 время</w:t>
            </w:r>
          </w:p>
        </w:tc>
        <w:tc>
          <w:tcPr>
            <w:tcW w:w="8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Серия и номер квитанции</w:t>
            </w:r>
          </w:p>
        </w:tc>
        <w:tc>
          <w:tcPr>
            <w:tcW w:w="15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операции (продажа/покупка/предоплата/</w:t>
            </w:r>
            <w:proofErr w:type="spellStart"/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постоплата</w:t>
            </w:r>
            <w:proofErr w:type="spellEnd"/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/закрытие/возврат)</w:t>
            </w:r>
          </w:p>
        </w:tc>
        <w:tc>
          <w:tcPr>
            <w:tcW w:w="22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Порядковый номер фискального документа чека основания и номера фискал</w:t>
            </w:r>
            <w:bookmarkStart w:id="2" w:name="_GoBack"/>
            <w:bookmarkEnd w:id="2"/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ьного модуля, на который оформляется возврат/закрытие/предоплаты/</w:t>
            </w:r>
            <w:proofErr w:type="spellStart"/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постоплаты</w:t>
            </w:r>
            <w:proofErr w:type="spellEnd"/>
          </w:p>
        </w:tc>
        <w:tc>
          <w:tcPr>
            <w:tcW w:w="11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оплаты (наличный/безналичный)</w:t>
            </w:r>
          </w:p>
        </w:tc>
        <w:tc>
          <w:tcPr>
            <w:tcW w:w="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4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кассового чека, пробитого через ККМ и выданного покупателю/клиенту по бланку квитанции</w:t>
            </w:r>
          </w:p>
        </w:tc>
        <w:tc>
          <w:tcPr>
            <w:tcW w:w="6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Подпись кассира-</w:t>
            </w:r>
            <w:proofErr w:type="spellStart"/>
            <w:r w:rsidRPr="00CE5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операциониста</w:t>
            </w:r>
            <w:proofErr w:type="spellEnd"/>
          </w:p>
        </w:tc>
      </w:tr>
      <w:tr w:rsidR="00413920" w:rsidRPr="00CE53E4" w:rsidTr="00CE53E4">
        <w:tc>
          <w:tcPr>
            <w:tcW w:w="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3920" w:rsidRPr="00CE53E4" w:rsidTr="00CE53E4">
        <w:tc>
          <w:tcPr>
            <w:tcW w:w="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3920" w:rsidRPr="00CE53E4" w:rsidTr="00CE53E4">
        <w:tc>
          <w:tcPr>
            <w:tcW w:w="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13920" w:rsidRPr="00CE53E4" w:rsidTr="00CE53E4">
        <w:tc>
          <w:tcPr>
            <w:tcW w:w="6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920" w:rsidRPr="00CE53E4" w:rsidRDefault="00413920" w:rsidP="0041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53E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13920" w:rsidRPr="00CE53E4" w:rsidRDefault="00413920" w:rsidP="004139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3920" w:rsidRPr="00CE53E4" w:rsidRDefault="00413920" w:rsidP="004139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3E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3920" w:rsidRPr="00CE53E4" w:rsidRDefault="00413920" w:rsidP="00413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1216" w:rsidRPr="00363F41" w:rsidRDefault="00281216" w:rsidP="004139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281216" w:rsidRPr="00363F41" w:rsidSect="00363F41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D7F74"/>
    <w:multiLevelType w:val="multilevel"/>
    <w:tmpl w:val="CAE2E5D8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63AF7FF6"/>
    <w:multiLevelType w:val="hybridMultilevel"/>
    <w:tmpl w:val="7DC46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16"/>
    <w:rsid w:val="000F5A47"/>
    <w:rsid w:val="001C7FF6"/>
    <w:rsid w:val="00281216"/>
    <w:rsid w:val="00340753"/>
    <w:rsid w:val="00363F41"/>
    <w:rsid w:val="00413920"/>
    <w:rsid w:val="006062A9"/>
    <w:rsid w:val="0090073D"/>
    <w:rsid w:val="00C532F2"/>
    <w:rsid w:val="00CE53E4"/>
    <w:rsid w:val="00DC0C55"/>
    <w:rsid w:val="00E6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9055E"/>
  <w15:docId w15:val="{F08ED6B1-D19C-4A4A-8A5F-82F717EA4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semiHidden/>
    <w:unhideWhenUsed/>
    <w:rsid w:val="00423C3F"/>
    <w:rPr>
      <w:color w:val="0000FF"/>
      <w:u w:val="single"/>
    </w:rPr>
  </w:style>
  <w:style w:type="table" w:styleId="a5">
    <w:name w:val="Table Grid"/>
    <w:basedOn w:val="a1"/>
    <w:uiPriority w:val="39"/>
    <w:rsid w:val="00423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30FE"/>
    <w:rPr>
      <w:rFonts w:ascii="Segoe UI" w:hAnsi="Segoe UI" w:cs="Segoe UI"/>
      <w:sz w:val="18"/>
      <w:szCs w:val="18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paragraph" w:styleId="ab">
    <w:name w:val="List Paragraph"/>
    <w:basedOn w:val="a"/>
    <w:uiPriority w:val="34"/>
    <w:qFormat/>
    <w:rsid w:val="00DC0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445?cl=ru-ru" TargetMode="Externa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202445?cl=ru-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202445?cl=ru-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244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5767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DZKZJS1FT+4wsNa5xAZycPtRSw==">AMUW2mWDj60QvOye5gA1zOLCQQDVXQrbLLs1mpwG8Ro5XKewKQVFZwys4OnnZHZ6fEUDeUToGdUBbjqnpyg75/fSy1jaGWjUk3udnv6hUNcmKPMiZGlQIBATElMvBcJwm1eInq2naAAzA/HidXnFfqXcZRx6ze598w==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3884</Words>
  <Characters>22144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Алманбетов Азат Аясбекович</cp:lastModifiedBy>
  <cp:revision>5</cp:revision>
  <cp:lastPrinted>2022-01-24T13:21:00Z</cp:lastPrinted>
  <dcterms:created xsi:type="dcterms:W3CDTF">2022-01-22T05:25:00Z</dcterms:created>
  <dcterms:modified xsi:type="dcterms:W3CDTF">2022-02-16T21:46:00Z</dcterms:modified>
</cp:coreProperties>
</file>